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2A" w:rsidRDefault="0013372A" w:rsidP="006961C2">
      <w:pPr>
        <w:spacing w:line="0" w:lineRule="atLeast"/>
        <w:ind w:right="-79"/>
        <w:jc w:val="center"/>
        <w:rPr>
          <w:rFonts w:ascii="Times New Roman" w:eastAsia="Times New Roman" w:hAnsi="Times New Roman" w:cs="Times New Roman"/>
          <w:b/>
          <w:sz w:val="28"/>
        </w:rPr>
      </w:pPr>
    </w:p>
    <w:p w:rsidR="005A2DA2" w:rsidRDefault="0013372A" w:rsidP="006961C2">
      <w:pPr>
        <w:spacing w:line="0" w:lineRule="atLeast"/>
        <w:ind w:right="-79"/>
        <w:jc w:val="center"/>
        <w:rPr>
          <w:rFonts w:ascii="Times New Roman" w:eastAsia="Times New Roman" w:hAnsi="Times New Roman" w:cs="Times New Roman"/>
          <w:b/>
          <w:sz w:val="28"/>
        </w:rPr>
      </w:pPr>
      <w:r>
        <w:rPr>
          <w:rFonts w:ascii="Times New Roman" w:eastAsia="Times New Roman" w:hAnsi="Times New Roman" w:cs="Times New Roman"/>
          <w:b/>
          <w:sz w:val="28"/>
        </w:rPr>
        <w:t>Title of the Paper</w:t>
      </w:r>
    </w:p>
    <w:p w:rsidR="0013372A" w:rsidRPr="005A2DA2" w:rsidRDefault="0013372A" w:rsidP="006961C2">
      <w:pPr>
        <w:spacing w:line="0" w:lineRule="atLeast"/>
        <w:ind w:right="-79"/>
        <w:jc w:val="center"/>
        <w:rPr>
          <w:rFonts w:ascii="Times New Roman" w:eastAsia="Times New Roman" w:hAnsi="Times New Roman" w:cs="Times New Roman"/>
          <w:b/>
          <w:sz w:val="28"/>
        </w:rPr>
      </w:pPr>
    </w:p>
    <w:p w:rsidR="0013372A" w:rsidRPr="005A2DA2" w:rsidRDefault="0013372A" w:rsidP="0013372A">
      <w:pPr>
        <w:spacing w:line="216" w:lineRule="auto"/>
        <w:ind w:right="-79"/>
        <w:jc w:val="center"/>
        <w:rPr>
          <w:rFonts w:ascii="Times New Roman" w:eastAsia="Times New Roman" w:hAnsi="Times New Roman" w:cs="Times New Roman"/>
        </w:rPr>
      </w:pPr>
      <w:r>
        <w:rPr>
          <w:rFonts w:ascii="Times New Roman" w:eastAsia="Times New Roman" w:hAnsi="Times New Roman" w:cs="Times New Roman"/>
          <w:sz w:val="19"/>
        </w:rPr>
        <w:t>Auther’s Name-1</w:t>
      </w:r>
      <w:r w:rsidRPr="0013372A">
        <w:rPr>
          <w:rFonts w:ascii="Times New Roman" w:eastAsia="Times New Roman" w:hAnsi="Times New Roman" w:cs="Times New Roman"/>
          <w:sz w:val="19"/>
          <w:vertAlign w:val="superscript"/>
        </w:rPr>
        <w:t xml:space="preserve">a, </w:t>
      </w:r>
      <w:r>
        <w:rPr>
          <w:rFonts w:ascii="Times New Roman" w:eastAsia="Times New Roman" w:hAnsi="Times New Roman" w:cs="Times New Roman"/>
          <w:sz w:val="19"/>
        </w:rPr>
        <w:t>*</w:t>
      </w:r>
      <w:r w:rsidR="005A2DA2" w:rsidRPr="005A2DA2">
        <w:rPr>
          <w:rFonts w:ascii="Times New Roman" w:eastAsia="Times New Roman" w:hAnsi="Times New Roman" w:cs="Times New Roman"/>
          <w:sz w:val="19"/>
        </w:rPr>
        <w:t xml:space="preserve">, </w:t>
      </w:r>
      <w:r>
        <w:rPr>
          <w:rFonts w:ascii="Times New Roman" w:eastAsia="Times New Roman" w:hAnsi="Times New Roman" w:cs="Times New Roman"/>
          <w:sz w:val="19"/>
        </w:rPr>
        <w:t>Author’s Name-2**</w:t>
      </w:r>
      <w:r w:rsidR="005A2DA2" w:rsidRPr="005A2DA2">
        <w:rPr>
          <w:rFonts w:ascii="Times New Roman" w:eastAsia="Times New Roman" w:hAnsi="Times New Roman" w:cs="Times New Roman"/>
          <w:sz w:val="19"/>
        </w:rPr>
        <w:t xml:space="preserve">, </w:t>
      </w:r>
      <w:r>
        <w:rPr>
          <w:rFonts w:ascii="Times New Roman" w:eastAsia="Times New Roman" w:hAnsi="Times New Roman" w:cs="Times New Roman"/>
          <w:sz w:val="19"/>
        </w:rPr>
        <w:t>Author’s Name-3**</w:t>
      </w:r>
    </w:p>
    <w:p w:rsidR="005A2DA2" w:rsidRDefault="0013372A" w:rsidP="005A2DA2">
      <w:pPr>
        <w:spacing w:line="0" w:lineRule="atLeast"/>
        <w:ind w:right="-139"/>
        <w:jc w:val="center"/>
        <w:rPr>
          <w:rFonts w:ascii="Times New Roman" w:eastAsia="Times New Roman" w:hAnsi="Times New Roman" w:cs="Times New Roman"/>
        </w:rPr>
      </w:pPr>
      <w:r>
        <w:rPr>
          <w:rFonts w:ascii="Times New Roman" w:eastAsia="Times New Roman" w:hAnsi="Times New Roman" w:cs="Times New Roman"/>
        </w:rPr>
        <w:t>* Organization Name:</w:t>
      </w:r>
    </w:p>
    <w:p w:rsidR="0013372A" w:rsidRDefault="0013372A" w:rsidP="005A2DA2">
      <w:pPr>
        <w:spacing w:line="0" w:lineRule="atLeast"/>
        <w:ind w:right="-139"/>
        <w:jc w:val="center"/>
        <w:rPr>
          <w:rFonts w:ascii="Times New Roman" w:eastAsia="Times New Roman" w:hAnsi="Times New Roman" w:cs="Times New Roman"/>
        </w:rPr>
      </w:pPr>
      <w:r>
        <w:rPr>
          <w:rFonts w:ascii="Times New Roman" w:eastAsia="Times New Roman" w:hAnsi="Times New Roman" w:cs="Times New Roman"/>
        </w:rPr>
        <w:t>** Organization Name:</w:t>
      </w:r>
    </w:p>
    <w:p w:rsidR="0013372A" w:rsidRPr="005A2DA2" w:rsidRDefault="0013372A" w:rsidP="005A2DA2">
      <w:pPr>
        <w:spacing w:line="0" w:lineRule="atLeast"/>
        <w:ind w:right="-139"/>
        <w:jc w:val="center"/>
        <w:rPr>
          <w:rFonts w:ascii="Times New Roman" w:eastAsia="Times New Roman" w:hAnsi="Times New Roman" w:cs="Times New Roman"/>
        </w:rPr>
      </w:pPr>
    </w:p>
    <w:p w:rsidR="005A2DA2" w:rsidRPr="005A2DA2" w:rsidRDefault="005A2DA2" w:rsidP="005A2DA2">
      <w:pPr>
        <w:spacing w:line="5" w:lineRule="exact"/>
        <w:rPr>
          <w:rFonts w:ascii="Times New Roman" w:eastAsia="Times New Roman" w:hAnsi="Times New Roman" w:cs="Times New Roman"/>
          <w:sz w:val="24"/>
        </w:rPr>
      </w:pPr>
    </w:p>
    <w:p w:rsidR="00D7191E" w:rsidRDefault="0013372A" w:rsidP="005A2DA2">
      <w:pPr>
        <w:jc w:val="center"/>
        <w:rPr>
          <w:rFonts w:ascii="Times New Roman" w:eastAsia="Times New Roman" w:hAnsi="Times New Roman" w:cs="Times New Roman"/>
          <w:i/>
        </w:rPr>
      </w:pPr>
      <w:r>
        <w:rPr>
          <w:rFonts w:ascii="Times New Roman" w:eastAsia="Times New Roman" w:hAnsi="Times New Roman" w:cs="Times New Roman"/>
          <w:i/>
        </w:rPr>
        <w:t>Correspondence Author’s email Id:</w:t>
      </w:r>
    </w:p>
    <w:p w:rsidR="00D7191E" w:rsidRPr="005A2DA2" w:rsidRDefault="00D7191E" w:rsidP="00D7191E">
      <w:pPr>
        <w:jc w:val="center"/>
        <w:rPr>
          <w:rFonts w:ascii="Times New Roman" w:hAnsi="Times New Roman" w:cs="Times New Roman"/>
          <w:b/>
          <w:bCs/>
          <w:sz w:val="28"/>
          <w:szCs w:val="28"/>
        </w:rPr>
      </w:pPr>
    </w:p>
    <w:p w:rsidR="00747E40" w:rsidRPr="005A2DA2" w:rsidRDefault="00747E40" w:rsidP="00747E40">
      <w:pPr>
        <w:pStyle w:val="DefaultParagraphFont1"/>
        <w:widowControl w:val="0"/>
        <w:tabs>
          <w:tab w:val="left" w:pos="360"/>
        </w:tabs>
        <w:kinsoku w:val="0"/>
        <w:snapToGrid w:val="0"/>
        <w:jc w:val="both"/>
        <w:rPr>
          <w:rFonts w:ascii="Times New Roman" w:hAnsi="Times New Roman" w:cs="Times New Roman"/>
          <w:b/>
          <w:sz w:val="24"/>
          <w:szCs w:val="24"/>
        </w:rPr>
      </w:pPr>
    </w:p>
    <w:p w:rsidR="00747E40" w:rsidRPr="005A2DA2" w:rsidRDefault="00747E40" w:rsidP="00747E40">
      <w:pPr>
        <w:pStyle w:val="DefaultParagraphFont1"/>
        <w:widowControl w:val="0"/>
        <w:tabs>
          <w:tab w:val="left" w:pos="360"/>
        </w:tabs>
        <w:kinsoku w:val="0"/>
        <w:snapToGrid w:val="0"/>
        <w:jc w:val="center"/>
        <w:rPr>
          <w:rFonts w:ascii="Times New Roman" w:hAnsi="Times New Roman" w:cs="Times New Roman"/>
          <w:b/>
          <w:sz w:val="24"/>
          <w:szCs w:val="24"/>
        </w:rPr>
      </w:pPr>
      <w:r w:rsidRPr="005A2DA2">
        <w:rPr>
          <w:rFonts w:ascii="Times New Roman" w:hAnsi="Times New Roman" w:cs="Times New Roman"/>
          <w:b/>
          <w:sz w:val="24"/>
          <w:szCs w:val="24"/>
        </w:rPr>
        <w:t>Abstract</w:t>
      </w:r>
      <w:bookmarkStart w:id="0" w:name="_GoBack"/>
      <w:bookmarkEnd w:id="0"/>
      <w:r w:rsidR="0013372A">
        <w:rPr>
          <w:rFonts w:ascii="Times New Roman" w:hAnsi="Times New Roman" w:cs="Times New Roman"/>
          <w:b/>
          <w:sz w:val="24"/>
          <w:szCs w:val="24"/>
        </w:rPr>
        <w:t xml:space="preserve"> [250-500 words]</w:t>
      </w:r>
    </w:p>
    <w:p w:rsidR="0013372A" w:rsidRDefault="0013372A" w:rsidP="005A2DA2">
      <w:pPr>
        <w:spacing w:line="239" w:lineRule="auto"/>
        <w:jc w:val="both"/>
        <w:rPr>
          <w:rFonts w:ascii="Times New Roman" w:eastAsia="Times New Roman" w:hAnsi="Times New Roman" w:cs="Times New Roman"/>
          <w:sz w:val="24"/>
        </w:rPr>
      </w:pPr>
    </w:p>
    <w:p w:rsidR="005A2DA2" w:rsidRPr="005A2DA2" w:rsidRDefault="005A2DA2" w:rsidP="005A2DA2">
      <w:pPr>
        <w:spacing w:line="239" w:lineRule="auto"/>
        <w:jc w:val="both"/>
        <w:rPr>
          <w:rFonts w:ascii="Times New Roman" w:eastAsia="Times New Roman" w:hAnsi="Times New Roman" w:cs="Times New Roman"/>
          <w:sz w:val="24"/>
        </w:rPr>
      </w:pPr>
      <w:r w:rsidRPr="005A2DA2">
        <w:rPr>
          <w:rFonts w:ascii="Times New Roman" w:eastAsia="Times New Roman" w:hAnsi="Times New Roman" w:cs="Times New Roman"/>
          <w:sz w:val="24"/>
        </w:rPr>
        <w:t>In an integrated steel plant, raw materials are processed in blast furnace (BF) to produce hot metal. From BF hot metal (liquid iron) is tapped through tap holes &amp; is transferred to a refractory lined vessel called as torpedo ladle for transfer to further processing stations which involves conversion of hot metal to steel. Transfer from tap hole to torpedo vessel takes place through a refractory lined drain called Trough. Separation of liquid iron &amp; slag is carried away in Trough by principle of difference in density with the help of Skimmer block. Metal drains through metal runner &amp; slag through slag runner. Trough needs to be relined or repaired at regular intervals for continuity of operation as refractory has a certain life limitation. Before repair drainage of remaining hot metal from Trough is a pre-requisite. This is being done in a conventional process which has various associated challenges related to process and safety.</w:t>
      </w:r>
    </w:p>
    <w:p w:rsidR="005A2DA2" w:rsidRPr="005A2DA2" w:rsidRDefault="005A2DA2" w:rsidP="005A2DA2">
      <w:pPr>
        <w:spacing w:line="26" w:lineRule="exact"/>
        <w:rPr>
          <w:rFonts w:ascii="Times New Roman" w:eastAsia="Times New Roman" w:hAnsi="Times New Roman" w:cs="Times New Roman"/>
          <w:sz w:val="24"/>
        </w:rPr>
      </w:pPr>
    </w:p>
    <w:p w:rsidR="005A2DA2" w:rsidRPr="005A2DA2" w:rsidRDefault="005A2DA2" w:rsidP="005A2DA2">
      <w:pPr>
        <w:spacing w:line="239" w:lineRule="auto"/>
        <w:jc w:val="both"/>
        <w:rPr>
          <w:rFonts w:ascii="Times New Roman" w:eastAsia="Times New Roman" w:hAnsi="Times New Roman" w:cs="Times New Roman"/>
          <w:sz w:val="24"/>
        </w:rPr>
      </w:pPr>
      <w:r w:rsidRPr="005A2DA2">
        <w:rPr>
          <w:rFonts w:ascii="Times New Roman" w:eastAsia="Times New Roman" w:hAnsi="Times New Roman" w:cs="Times New Roman"/>
          <w:sz w:val="24"/>
        </w:rPr>
        <w:t>To overcome those challenges, a concept of slide gate like ladle slide gate system was developed. This system comprises of mechanism, refractory components &amp; an actuator. This paper covers, conventional process of hot metal drainage &amp; challenges associated with it, approach of developing a new concept of slide gate system for this application, design, trial details &amp; merits of slide gate system over existing conventional system.</w:t>
      </w:r>
    </w:p>
    <w:p w:rsidR="002306F5" w:rsidRPr="005A2DA2" w:rsidRDefault="002306F5" w:rsidP="000D6833">
      <w:pPr>
        <w:jc w:val="both"/>
        <w:rPr>
          <w:rFonts w:ascii="Times New Roman" w:hAnsi="Times New Roman" w:cs="Times New Roman"/>
          <w:sz w:val="24"/>
          <w:szCs w:val="24"/>
        </w:rPr>
      </w:pPr>
    </w:p>
    <w:p w:rsidR="00747E40" w:rsidRPr="005A2DA2" w:rsidRDefault="00747E40" w:rsidP="00747E40">
      <w:pPr>
        <w:rPr>
          <w:rFonts w:ascii="Times New Roman" w:hAnsi="Times New Roman" w:cs="Times New Roman"/>
          <w:sz w:val="24"/>
          <w:szCs w:val="24"/>
          <w:lang w:val="en-US"/>
        </w:rPr>
      </w:pPr>
    </w:p>
    <w:p w:rsidR="005A2DA2" w:rsidRPr="005A2DA2" w:rsidRDefault="00747E40" w:rsidP="005A2DA2">
      <w:pPr>
        <w:spacing w:line="0" w:lineRule="atLeast"/>
        <w:rPr>
          <w:rFonts w:ascii="Times New Roman" w:eastAsia="Times New Roman" w:hAnsi="Times New Roman" w:cs="Times New Roman"/>
          <w:sz w:val="24"/>
        </w:rPr>
      </w:pPr>
      <w:r w:rsidRPr="005A2DA2">
        <w:rPr>
          <w:rFonts w:ascii="Times New Roman" w:hAnsi="Times New Roman" w:cs="Times New Roman"/>
          <w:b/>
          <w:sz w:val="24"/>
          <w:szCs w:val="24"/>
          <w:lang w:val="en-US"/>
        </w:rPr>
        <w:t xml:space="preserve">Keywords </w:t>
      </w:r>
      <w:r w:rsidR="002306F5" w:rsidRPr="005A2DA2">
        <w:rPr>
          <w:rFonts w:ascii="Times New Roman" w:hAnsi="Times New Roman" w:cs="Times New Roman"/>
          <w:b/>
          <w:sz w:val="24"/>
          <w:szCs w:val="24"/>
          <w:lang w:val="en-US"/>
        </w:rPr>
        <w:t>–</w:t>
      </w:r>
    </w:p>
    <w:p w:rsidR="00747E40" w:rsidRPr="005A2DA2" w:rsidRDefault="00747E40" w:rsidP="00747E40">
      <w:pPr>
        <w:rPr>
          <w:rFonts w:ascii="Times New Roman" w:hAnsi="Times New Roman" w:cs="Times New Roman"/>
          <w:sz w:val="24"/>
          <w:szCs w:val="24"/>
          <w:lang w:val="en-US"/>
        </w:rPr>
      </w:pPr>
    </w:p>
    <w:sectPr w:rsidR="00747E40" w:rsidRPr="005A2DA2" w:rsidSect="0013372A">
      <w:headerReference w:type="default" r:id="rId8"/>
      <w:footnotePr>
        <w:numFmt w:val="chicago"/>
      </w:footnotePr>
      <w:pgSz w:w="12240" w:h="15840" w:code="1"/>
      <w:pgMar w:top="1080" w:right="1041" w:bottom="1440" w:left="1440" w:header="540" w:footer="720" w:gutter="0"/>
      <w:pgNumType w:start="23"/>
      <w:cols w:space="284"/>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C4" w:rsidRDefault="00401DC4">
      <w:r>
        <w:separator/>
      </w:r>
    </w:p>
  </w:endnote>
  <w:endnote w:type="continuationSeparator" w:id="1">
    <w:p w:rsidR="00401DC4" w:rsidRDefault="00401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C4" w:rsidRDefault="00401DC4">
      <w:r>
        <w:separator/>
      </w:r>
    </w:p>
  </w:footnote>
  <w:footnote w:type="continuationSeparator" w:id="1">
    <w:p w:rsidR="00401DC4" w:rsidRDefault="00401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2A" w:rsidRDefault="0013372A">
    <w:pPr>
      <w:pStyle w:val="Header"/>
    </w:pPr>
    <w:r w:rsidRPr="0013372A">
      <w:drawing>
        <wp:inline distT="0" distB="0" distL="0" distR="0">
          <wp:extent cx="5943600" cy="650240"/>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1000114"/>
                    <a:chOff x="0" y="0"/>
                    <a:chExt cx="9144000" cy="1000114"/>
                  </a:xfrm>
                </a:grpSpPr>
                <a:grpSp>
                  <a:nvGrpSpPr>
                    <a:cNvPr id="2" name="Group 6"/>
                    <a:cNvGrpSpPr/>
                  </a:nvGrpSpPr>
                  <a:grpSpPr>
                    <a:xfrm>
                      <a:off x="0" y="0"/>
                      <a:ext cx="9144000" cy="1000114"/>
                      <a:chOff x="0" y="0"/>
                      <a:chExt cx="9144000" cy="1000114"/>
                    </a:xfrm>
                  </a:grpSpPr>
                  <a:sp>
                    <a:nvSpPr>
                      <a:cNvPr id="8" name="Rounded Rectangle 7"/>
                      <a:cNvSpPr/>
                    </a:nvSpPr>
                    <a:spPr>
                      <a:xfrm>
                        <a:off x="0" y="0"/>
                        <a:ext cx="9144000" cy="928676"/>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5">
                          <a:shade val="50000"/>
                        </a:schemeClr>
                      </a:lnRef>
                      <a:fillRef idx="1">
                        <a:schemeClr val="accent5"/>
                      </a:fillRef>
                      <a:effectRef idx="0">
                        <a:schemeClr val="accent5"/>
                      </a:effectRef>
                      <a:fontRef idx="minor">
                        <a:schemeClr val="lt1"/>
                      </a:fontRef>
                    </a:style>
                  </a:sp>
                  <a:pic>
                    <a:nvPicPr>
                      <a:cNvPr id="9" name="Picture 2" descr="https://lh3.googleusercontent.com/p1yUpXeTAKWiN57Fxzu6hf28gIFw41rW6YwwHjLdTcvVReCLWEP1OL-xnrFROqSzz_ABAr9H1PRB92xDl1CHmRjCACm2kV17uMmzHLKnAuw_dlTDO8oXFC140Grl08JB6I4wqpxL-8gklaTxzca5_A=s2048"/>
                      <a:cNvPicPr>
                        <a:picLocks noChangeAspect="1" noChangeArrowheads="1"/>
                      </a:cNvPicPr>
                    </a:nvPicPr>
                    <a:blipFill>
                      <a:blip r:embed="rId1" cstate="print">
                        <a:extLst>
                          <a:ext uri="{28A0092B-C50C-407E-A947-70E740481C1C}">
                            <a14:useLocalDpi xmlns="" xmlns:p="http://schemas.openxmlformats.org/presentationml/2006/main" xmlns:a14="http://schemas.microsoft.com/office/drawing/2010/main" val="0"/>
                          </a:ext>
                        </a:extLst>
                      </a:blip>
                      <a:srcRect r="71053"/>
                      <a:stretch>
                        <a:fillRect/>
                      </a:stretch>
                    </a:blipFill>
                    <a:spPr bwMode="auto">
                      <a:xfrm>
                        <a:off x="1357290" y="142858"/>
                        <a:ext cx="785818" cy="357190"/>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 name="Picture 2" descr="C:\Users\santosh kumar\Desktop\SAIL Logo.png"/>
                      <a:cNvPicPr>
                        <a:picLocks noChangeAspect="1" noChangeArrowheads="1"/>
                      </a:cNvPicPr>
                    </a:nvPicPr>
                    <a:blipFill>
                      <a:blip r:embed="rId2"/>
                      <a:srcRect l="13803" r="17181" b="13816"/>
                      <a:stretch>
                        <a:fillRect/>
                      </a:stretch>
                    </a:blipFill>
                    <a:spPr bwMode="auto">
                      <a:xfrm>
                        <a:off x="142844" y="142858"/>
                        <a:ext cx="714380" cy="714380"/>
                      </a:xfrm>
                      <a:prstGeom prst="rect">
                        <a:avLst/>
                      </a:prstGeom>
                      <a:noFill/>
                    </a:spPr>
                  </a:pic>
                  <a:pic>
                    <a:nvPicPr>
                      <a:cNvPr id="11" name="Picture 2" descr="https://lh3.googleusercontent.com/p1yUpXeTAKWiN57Fxzu6hf28gIFw41rW6YwwHjLdTcvVReCLWEP1OL-xnrFROqSzz_ABAr9H1PRB92xDl1CHmRjCACm2kV17uMmzHLKnAuw_dlTDO8oXFC140Grl08JB6I4wqpxL-8gklaTxzca5_A=s2048"/>
                      <a:cNvPicPr>
                        <a:picLocks noChangeAspect="1" noChangeArrowheads="1"/>
                      </a:cNvPicPr>
                    </a:nvPicPr>
                    <a:blipFill>
                      <a:blip r:embed="rId1" cstate="print">
                        <a:extLst>
                          <a:ext uri="{28A0092B-C50C-407E-A947-70E740481C1C}">
                            <a14:useLocalDpi xmlns="" xmlns:p="http://schemas.openxmlformats.org/presentationml/2006/main" xmlns:a14="http://schemas.microsoft.com/office/drawing/2010/main" val="0"/>
                          </a:ext>
                        </a:extLst>
                      </a:blip>
                      <a:srcRect l="39474" r="2632"/>
                      <a:stretch>
                        <a:fillRect/>
                      </a:stretch>
                    </a:blipFill>
                    <a:spPr bwMode="auto">
                      <a:xfrm>
                        <a:off x="1000100" y="500048"/>
                        <a:ext cx="1571636" cy="357190"/>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sp>
                    <a:nvSpPr>
                      <a:cNvPr id="12" name="Title 1"/>
                      <a:cNvSpPr txBox="1">
                        <a:spLocks/>
                      </a:cNvSpPr>
                    </a:nvSpPr>
                    <a:spPr>
                      <a:xfrm>
                        <a:off x="4357686" y="0"/>
                        <a:ext cx="3786214" cy="839397"/>
                      </a:xfrm>
                      <a:prstGeom prst="rect">
                        <a:avLst/>
                      </a:prstGeom>
                      <a:noFill/>
                    </a:spPr>
                    <a:txSp>
                      <a:txBody>
                        <a:bodyPr vert="horz" lIns="91440" tIns="45720" rIns="91440" bIns="45720" rtlCol="0" anchor="ctr">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auto" latinLnBrk="0" hangingPunct="1">
                            <a:lnSpc>
                              <a:spcPct val="100000"/>
                            </a:lnSpc>
                            <a:spcBef>
                              <a:spcPct val="0"/>
                            </a:spcBef>
                            <a:spcAft>
                              <a:spcPts val="0"/>
                            </a:spcAft>
                            <a:buClrTx/>
                            <a:buSzTx/>
                            <a:buFontTx/>
                            <a:buNone/>
                            <a:tabLst/>
                            <a:defRPr/>
                          </a:pPr>
                          <a:r>
                            <a:rPr kumimoji="0" lang="en-US" sz="5400" b="1" i="0" u="none" strike="noStrike" kern="1200" cap="all" spc="200" normalizeH="0" baseline="0" noProof="0" dirty="0" smtClean="0">
                              <a:ln w="18000">
                                <a:solidFill>
                                  <a:schemeClr val="accent2">
                                    <a:satMod val="140000"/>
                                  </a:schemeClr>
                                </a:solidFill>
                                <a:prstDash val="solid"/>
                                <a:miter lim="800000"/>
                              </a:ln>
                              <a:blipFill>
                                <a:blip r:embed="rId3"/>
                                <a:stretch>
                                  <a:fillRect/>
                                </a:stretch>
                              </a:blipFill>
                              <a:effectLst>
                                <a:outerShdw blurRad="25500" dist="23000" dir="7020000" algn="tl">
                                  <a:srgbClr val="000000">
                                    <a:alpha val="50000"/>
                                  </a:srgbClr>
                                </a:outerShdw>
                              </a:effectLst>
                              <a:uLnTx/>
                              <a:uFillTx/>
                              <a:latin typeface="Magneto" pitchFamily="82" charset="0"/>
                              <a:ea typeface="+mj-ea"/>
                              <a:cs typeface="+mj-cs"/>
                            </a:rPr>
                            <a:t>APT - </a:t>
                          </a:r>
                          <a:r>
                            <a:rPr kumimoji="0" lang="en-US" sz="4800" b="1" i="0" u="none" strike="noStrike" kern="1200" cap="all" spc="200" normalizeH="0" baseline="0" noProof="0" dirty="0" smtClean="0">
                              <a:ln w="18000">
                                <a:solidFill>
                                  <a:schemeClr val="accent2">
                                    <a:satMod val="140000"/>
                                  </a:schemeClr>
                                </a:solidFill>
                                <a:prstDash val="solid"/>
                                <a:miter lim="800000"/>
                              </a:ln>
                              <a:blipFill>
                                <a:blip r:embed="rId3"/>
                                <a:stretch>
                                  <a:fillRect/>
                                </a:stretch>
                              </a:blipFill>
                              <a:effectLst>
                                <a:outerShdw blurRad="25500" dist="23000" dir="7020000" algn="tl">
                                  <a:srgbClr val="000000">
                                    <a:alpha val="50000"/>
                                  </a:srgbClr>
                                </a:outerShdw>
                              </a:effectLst>
                              <a:uLnTx/>
                              <a:uFillTx/>
                              <a:latin typeface="Bernard MT Condensed" pitchFamily="18" charset="0"/>
                              <a:ea typeface="+mj-ea"/>
                              <a:cs typeface="+mj-cs"/>
                            </a:rPr>
                            <a:t>FS</a:t>
                          </a:r>
                          <a:endParaRPr kumimoji="0" lang="en-IN" sz="5400" b="1" i="0" u="none" strike="noStrike" kern="1200" cap="all" spc="200" normalizeH="0" baseline="0" noProof="0" dirty="0">
                            <a:ln w="18000">
                              <a:solidFill>
                                <a:schemeClr val="accent2">
                                  <a:satMod val="140000"/>
                                </a:schemeClr>
                              </a:solidFill>
                              <a:prstDash val="solid"/>
                              <a:miter lim="800000"/>
                            </a:ln>
                            <a:blipFill>
                              <a:blip r:embed="rId3"/>
                              <a:stretch>
                                <a:fillRect/>
                              </a:stretch>
                            </a:blipFill>
                            <a:effectLst>
                              <a:outerShdw blurRad="25500" dist="23000" dir="7020000" algn="tl">
                                <a:srgbClr val="000000">
                                  <a:alpha val="50000"/>
                                </a:srgbClr>
                              </a:outerShdw>
                            </a:effectLst>
                            <a:uLnTx/>
                            <a:uFillTx/>
                            <a:latin typeface="Bernard MT Condensed" pitchFamily="18" charset="0"/>
                            <a:ea typeface="+mj-ea"/>
                            <a:cs typeface="+mj-cs"/>
                          </a:endParaRPr>
                        </a:p>
                      </a:txBody>
                      <a:useSpRect/>
                    </a:txSp>
                  </a:sp>
                  <a:sp>
                    <a:nvSpPr>
                      <a:cNvPr id="13" name="Subtitle 2"/>
                      <a:cNvSpPr txBox="1">
                        <a:spLocks/>
                      </a:cNvSpPr>
                    </a:nvSpPr>
                    <a:spPr>
                      <a:xfrm>
                        <a:off x="3714744" y="638011"/>
                        <a:ext cx="5072066" cy="362103"/>
                      </a:xfrm>
                      <a:prstGeom prst="rect">
                        <a:avLst/>
                      </a:prstGeom>
                    </a:spPr>
                    <a:txSp>
                      <a:txBody>
                        <a:bodyPr vert="horz" lIns="91440" tIns="45720" rIns="91440" bIns="4572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74320" marR="0" lvl="0" indent="-228600" algn="ctr" defTabSz="914400" rtl="0" eaLnBrk="1" fontAlgn="auto" latinLnBrk="0" hangingPunct="1">
                            <a:lnSpc>
                              <a:spcPct val="100000"/>
                            </a:lnSpc>
                            <a:spcBef>
                              <a:spcPct val="20000"/>
                            </a:spcBef>
                            <a:spcAft>
                              <a:spcPts val="0"/>
                            </a:spcAft>
                            <a:buClr>
                              <a:schemeClr val="accent1"/>
                            </a:buClr>
                            <a:buSzTx/>
                            <a:tabLst/>
                            <a:defRPr/>
                          </a:pPr>
                          <a:r>
                            <a:rPr kumimoji="0" lang="en-US" sz="1400" b="0" i="0" u="none" strike="noStrike" kern="1200" cap="none" spc="150" normalizeH="0" baseline="0" noProof="0" dirty="0" smtClean="0">
                              <a:ln>
                                <a:noFill/>
                              </a:ln>
                              <a:solidFill>
                                <a:srgbClr val="FF0000"/>
                              </a:solidFill>
                              <a:effectLst>
                                <a:outerShdw blurRad="38100" dist="38100" dir="2700000" algn="tl">
                                  <a:srgbClr val="000000">
                                    <a:alpha val="43137"/>
                                  </a:srgbClr>
                                </a:outerShdw>
                              </a:effectLst>
                              <a:uLnTx/>
                              <a:uFillTx/>
                              <a:latin typeface="+mn-lt"/>
                              <a:ea typeface="+mn-ea"/>
                              <a:cs typeface="+mn-cs"/>
                            </a:rPr>
                            <a:t>Advances in Processing Technologies of Flat Steel</a:t>
                          </a:r>
                          <a:endParaRPr kumimoji="0" lang="en-IN" sz="1400" b="0" i="0" u="none" strike="noStrike" kern="1200" cap="none" spc="150" normalizeH="0" baseline="0" noProof="0" dirty="0">
                            <a:ln>
                              <a:noFill/>
                            </a:ln>
                            <a:solidFill>
                              <a:srgbClr val="FF0000"/>
                            </a:solidFill>
                            <a:effectLst>
                              <a:outerShdw blurRad="38100" dist="38100" dir="2700000" algn="tl">
                                <a:srgbClr val="000000">
                                  <a:alpha val="43137"/>
                                </a:srgbClr>
                              </a:outerShdw>
                            </a:effectLst>
                            <a:uLnTx/>
                            <a:uFillTx/>
                            <a:latin typeface="+mn-lt"/>
                            <a:ea typeface="+mn-ea"/>
                            <a:cs typeface="+mn-cs"/>
                          </a:endParaRPr>
                        </a:p>
                      </a:txBody>
                      <a:useSpRect/>
                    </a:txSp>
                  </a:sp>
                  <a:sp>
                    <a:nvSpPr>
                      <a:cNvPr id="14" name="TextBox 13"/>
                      <a:cNvSpPr txBox="1"/>
                    </a:nvSpPr>
                    <a:spPr>
                      <a:xfrm>
                        <a:off x="6572264" y="71420"/>
                        <a:ext cx="659861" cy="338554"/>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ln w="17780" cmpd="sng">
                                <a:solidFill>
                                  <a:srgbClr val="FFFFFF"/>
                                </a:solidFill>
                                <a:prstDash val="solid"/>
                                <a:miter lim="800000"/>
                              </a:ln>
                              <a:solidFill>
                                <a:srgbClr val="FF0000"/>
                              </a:solidFill>
                              <a:effectLst>
                                <a:outerShdw blurRad="50800" algn="tl" rotWithShape="0">
                                  <a:srgbClr val="000000"/>
                                </a:outerShdw>
                              </a:effectLst>
                            </a:rPr>
                            <a:t>2024</a:t>
                          </a:r>
                          <a:endParaRPr lang="en-IN" sz="1600" dirty="0">
                            <a:ln w="17780" cmpd="sng">
                              <a:solidFill>
                                <a:srgbClr val="FFFFFF"/>
                              </a:solidFill>
                              <a:prstDash val="solid"/>
                              <a:miter lim="800000"/>
                            </a:ln>
                            <a:solidFill>
                              <a:srgbClr val="FF0000"/>
                            </a:solidFill>
                            <a:effectLst>
                              <a:outerShdw blurRad="50800" algn="tl" rotWithShape="0">
                                <a:srgbClr val="000000"/>
                              </a:outerShdw>
                            </a:effectLst>
                          </a:endParaRPr>
                        </a:p>
                      </a:txBody>
                      <a:useSpRect/>
                    </a:txSp>
                  </a:sp>
                </a:grp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0DE4336"/>
    <w:multiLevelType w:val="multilevel"/>
    <w:tmpl w:val="56F8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01742"/>
    <w:multiLevelType w:val="hybridMultilevel"/>
    <w:tmpl w:val="C68C9E1E"/>
    <w:lvl w:ilvl="0" w:tplc="76C86C86">
      <w:start w:val="101"/>
      <w:numFmt w:val="decimal"/>
      <w:lvlText w:val="%1."/>
      <w:lvlJc w:val="left"/>
      <w:pPr>
        <w:ind w:left="543" w:hanging="309"/>
      </w:pPr>
      <w:rPr>
        <w:rFonts w:ascii="Arial MT" w:eastAsia="Arial MT" w:hAnsi="Arial MT" w:cs="Arial MT" w:hint="default"/>
        <w:w w:val="79"/>
        <w:sz w:val="15"/>
        <w:szCs w:val="15"/>
        <w:lang w:val="en-US" w:eastAsia="en-US" w:bidi="ar-SA"/>
      </w:rPr>
    </w:lvl>
    <w:lvl w:ilvl="1" w:tplc="DA708F2C">
      <w:numFmt w:val="bullet"/>
      <w:lvlText w:val="•"/>
      <w:lvlJc w:val="left"/>
      <w:pPr>
        <w:ind w:left="985" w:hanging="309"/>
      </w:pPr>
      <w:rPr>
        <w:rFonts w:hint="default"/>
        <w:lang w:val="en-US" w:eastAsia="en-US" w:bidi="ar-SA"/>
      </w:rPr>
    </w:lvl>
    <w:lvl w:ilvl="2" w:tplc="06A681B0">
      <w:numFmt w:val="bullet"/>
      <w:lvlText w:val="•"/>
      <w:lvlJc w:val="left"/>
      <w:pPr>
        <w:ind w:left="1431" w:hanging="309"/>
      </w:pPr>
      <w:rPr>
        <w:rFonts w:hint="default"/>
        <w:lang w:val="en-US" w:eastAsia="en-US" w:bidi="ar-SA"/>
      </w:rPr>
    </w:lvl>
    <w:lvl w:ilvl="3" w:tplc="BD9A3480">
      <w:numFmt w:val="bullet"/>
      <w:lvlText w:val="•"/>
      <w:lvlJc w:val="left"/>
      <w:pPr>
        <w:ind w:left="1877" w:hanging="309"/>
      </w:pPr>
      <w:rPr>
        <w:rFonts w:hint="default"/>
        <w:lang w:val="en-US" w:eastAsia="en-US" w:bidi="ar-SA"/>
      </w:rPr>
    </w:lvl>
    <w:lvl w:ilvl="4" w:tplc="9B860204">
      <w:numFmt w:val="bullet"/>
      <w:lvlText w:val="•"/>
      <w:lvlJc w:val="left"/>
      <w:pPr>
        <w:ind w:left="2323" w:hanging="309"/>
      </w:pPr>
      <w:rPr>
        <w:rFonts w:hint="default"/>
        <w:lang w:val="en-US" w:eastAsia="en-US" w:bidi="ar-SA"/>
      </w:rPr>
    </w:lvl>
    <w:lvl w:ilvl="5" w:tplc="97448114">
      <w:numFmt w:val="bullet"/>
      <w:lvlText w:val="•"/>
      <w:lvlJc w:val="left"/>
      <w:pPr>
        <w:ind w:left="2769" w:hanging="309"/>
      </w:pPr>
      <w:rPr>
        <w:rFonts w:hint="default"/>
        <w:lang w:val="en-US" w:eastAsia="en-US" w:bidi="ar-SA"/>
      </w:rPr>
    </w:lvl>
    <w:lvl w:ilvl="6" w:tplc="810AD28C">
      <w:numFmt w:val="bullet"/>
      <w:lvlText w:val="•"/>
      <w:lvlJc w:val="left"/>
      <w:pPr>
        <w:ind w:left="3215" w:hanging="309"/>
      </w:pPr>
      <w:rPr>
        <w:rFonts w:hint="default"/>
        <w:lang w:val="en-US" w:eastAsia="en-US" w:bidi="ar-SA"/>
      </w:rPr>
    </w:lvl>
    <w:lvl w:ilvl="7" w:tplc="FF7E20A8">
      <w:numFmt w:val="bullet"/>
      <w:lvlText w:val="•"/>
      <w:lvlJc w:val="left"/>
      <w:pPr>
        <w:ind w:left="3661" w:hanging="309"/>
      </w:pPr>
      <w:rPr>
        <w:rFonts w:hint="default"/>
        <w:lang w:val="en-US" w:eastAsia="en-US" w:bidi="ar-SA"/>
      </w:rPr>
    </w:lvl>
    <w:lvl w:ilvl="8" w:tplc="19482656">
      <w:numFmt w:val="bullet"/>
      <w:lvlText w:val="•"/>
      <w:lvlJc w:val="left"/>
      <w:pPr>
        <w:ind w:left="4106" w:hanging="309"/>
      </w:pPr>
      <w:rPr>
        <w:rFonts w:hint="default"/>
        <w:lang w:val="en-US" w:eastAsia="en-US" w:bidi="ar-SA"/>
      </w:rPr>
    </w:lvl>
  </w:abstractNum>
  <w:abstractNum w:abstractNumId="4">
    <w:nsid w:val="4C7914DD"/>
    <w:multiLevelType w:val="hybridMultilevel"/>
    <w:tmpl w:val="170A612A"/>
    <w:lvl w:ilvl="0" w:tplc="FEC2F1B6">
      <w:start w:val="29"/>
      <w:numFmt w:val="decimal"/>
      <w:lvlText w:val="%1."/>
      <w:lvlJc w:val="left"/>
      <w:pPr>
        <w:ind w:left="524" w:hanging="242"/>
      </w:pPr>
      <w:rPr>
        <w:rFonts w:ascii="Arial MT" w:eastAsia="Arial MT" w:hAnsi="Arial MT" w:cs="Arial MT" w:hint="default"/>
        <w:w w:val="79"/>
        <w:sz w:val="15"/>
        <w:szCs w:val="15"/>
        <w:lang w:val="en-US" w:eastAsia="en-US" w:bidi="ar-SA"/>
      </w:rPr>
    </w:lvl>
    <w:lvl w:ilvl="1" w:tplc="99502588">
      <w:numFmt w:val="bullet"/>
      <w:lvlText w:val="•"/>
      <w:lvlJc w:val="left"/>
      <w:pPr>
        <w:ind w:left="954" w:hanging="242"/>
      </w:pPr>
      <w:rPr>
        <w:rFonts w:hint="default"/>
        <w:lang w:val="en-US" w:eastAsia="en-US" w:bidi="ar-SA"/>
      </w:rPr>
    </w:lvl>
    <w:lvl w:ilvl="2" w:tplc="427040E0">
      <w:numFmt w:val="bullet"/>
      <w:lvlText w:val="•"/>
      <w:lvlJc w:val="left"/>
      <w:pPr>
        <w:ind w:left="1389" w:hanging="242"/>
      </w:pPr>
      <w:rPr>
        <w:rFonts w:hint="default"/>
        <w:lang w:val="en-US" w:eastAsia="en-US" w:bidi="ar-SA"/>
      </w:rPr>
    </w:lvl>
    <w:lvl w:ilvl="3" w:tplc="232A83A0">
      <w:numFmt w:val="bullet"/>
      <w:lvlText w:val="•"/>
      <w:lvlJc w:val="left"/>
      <w:pPr>
        <w:ind w:left="1824" w:hanging="242"/>
      </w:pPr>
      <w:rPr>
        <w:rFonts w:hint="default"/>
        <w:lang w:val="en-US" w:eastAsia="en-US" w:bidi="ar-SA"/>
      </w:rPr>
    </w:lvl>
    <w:lvl w:ilvl="4" w:tplc="301E4C76">
      <w:numFmt w:val="bullet"/>
      <w:lvlText w:val="•"/>
      <w:lvlJc w:val="left"/>
      <w:pPr>
        <w:ind w:left="2259" w:hanging="242"/>
      </w:pPr>
      <w:rPr>
        <w:rFonts w:hint="default"/>
        <w:lang w:val="en-US" w:eastAsia="en-US" w:bidi="ar-SA"/>
      </w:rPr>
    </w:lvl>
    <w:lvl w:ilvl="5" w:tplc="B1D6CF3C">
      <w:numFmt w:val="bullet"/>
      <w:lvlText w:val="•"/>
      <w:lvlJc w:val="left"/>
      <w:pPr>
        <w:ind w:left="2693" w:hanging="242"/>
      </w:pPr>
      <w:rPr>
        <w:rFonts w:hint="default"/>
        <w:lang w:val="en-US" w:eastAsia="en-US" w:bidi="ar-SA"/>
      </w:rPr>
    </w:lvl>
    <w:lvl w:ilvl="6" w:tplc="B9408290">
      <w:numFmt w:val="bullet"/>
      <w:lvlText w:val="•"/>
      <w:lvlJc w:val="left"/>
      <w:pPr>
        <w:ind w:left="3128" w:hanging="242"/>
      </w:pPr>
      <w:rPr>
        <w:rFonts w:hint="default"/>
        <w:lang w:val="en-US" w:eastAsia="en-US" w:bidi="ar-SA"/>
      </w:rPr>
    </w:lvl>
    <w:lvl w:ilvl="7" w:tplc="35488A78">
      <w:numFmt w:val="bullet"/>
      <w:lvlText w:val="•"/>
      <w:lvlJc w:val="left"/>
      <w:pPr>
        <w:ind w:left="3563" w:hanging="242"/>
      </w:pPr>
      <w:rPr>
        <w:rFonts w:hint="default"/>
        <w:lang w:val="en-US" w:eastAsia="en-US" w:bidi="ar-SA"/>
      </w:rPr>
    </w:lvl>
    <w:lvl w:ilvl="8" w:tplc="B2D42548">
      <w:numFmt w:val="bullet"/>
      <w:lvlText w:val="•"/>
      <w:lvlJc w:val="left"/>
      <w:pPr>
        <w:ind w:left="3998" w:hanging="242"/>
      </w:pPr>
      <w:rPr>
        <w:rFonts w:hint="default"/>
        <w:lang w:val="en-US" w:eastAsia="en-US" w:bidi="ar-SA"/>
      </w:rPr>
    </w:lvl>
  </w:abstractNum>
  <w:abstractNum w:abstractNumId="5">
    <w:nsid w:val="4E3E6458"/>
    <w:multiLevelType w:val="hybridMultilevel"/>
    <w:tmpl w:val="7A6CF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648714A"/>
    <w:multiLevelType w:val="multilevel"/>
    <w:tmpl w:val="CC3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7"/>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stylePaneFormatFilter w:val="3F01"/>
  <w:defaultTabStop w:val="346"/>
  <w:doNotHyphenateCaps/>
  <w:evenAndOddHeader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hdrShapeDefaults>
    <o:shapedefaults v:ext="edit" spidmax="5122"/>
  </w:hdrShapeDefaults>
  <w:footnotePr>
    <w:numFmt w:val="chicago"/>
    <w:footnote w:id="0"/>
    <w:footnote w:id="1"/>
  </w:footnotePr>
  <w:endnotePr>
    <w:endnote w:id="0"/>
    <w:endnote w:id="1"/>
  </w:endnotePr>
  <w:compat>
    <w:useFELayout/>
  </w:compat>
  <w:rsids>
    <w:rsidRoot w:val="00A96BE0"/>
    <w:rsid w:val="00001880"/>
    <w:rsid w:val="00005083"/>
    <w:rsid w:val="00014832"/>
    <w:rsid w:val="000150FF"/>
    <w:rsid w:val="00033A5A"/>
    <w:rsid w:val="00040A9C"/>
    <w:rsid w:val="00043D6E"/>
    <w:rsid w:val="000519CE"/>
    <w:rsid w:val="0006626E"/>
    <w:rsid w:val="00067F9B"/>
    <w:rsid w:val="00075059"/>
    <w:rsid w:val="0008282C"/>
    <w:rsid w:val="00085890"/>
    <w:rsid w:val="000A2504"/>
    <w:rsid w:val="000A663E"/>
    <w:rsid w:val="000B3D72"/>
    <w:rsid w:val="000B6784"/>
    <w:rsid w:val="000D6833"/>
    <w:rsid w:val="000F1613"/>
    <w:rsid w:val="00100085"/>
    <w:rsid w:val="001011F4"/>
    <w:rsid w:val="001055A2"/>
    <w:rsid w:val="00122A34"/>
    <w:rsid w:val="001274DB"/>
    <w:rsid w:val="0013172B"/>
    <w:rsid w:val="0013372A"/>
    <w:rsid w:val="00134578"/>
    <w:rsid w:val="00141555"/>
    <w:rsid w:val="00147DBE"/>
    <w:rsid w:val="0016263A"/>
    <w:rsid w:val="001746A0"/>
    <w:rsid w:val="001909C0"/>
    <w:rsid w:val="001A74DD"/>
    <w:rsid w:val="002052C9"/>
    <w:rsid w:val="00215E98"/>
    <w:rsid w:val="0022481D"/>
    <w:rsid w:val="002306F5"/>
    <w:rsid w:val="00232AF1"/>
    <w:rsid w:val="002407CF"/>
    <w:rsid w:val="00260E28"/>
    <w:rsid w:val="0027240B"/>
    <w:rsid w:val="00275266"/>
    <w:rsid w:val="00277908"/>
    <w:rsid w:val="002B2ED5"/>
    <w:rsid w:val="003103E5"/>
    <w:rsid w:val="00346ECD"/>
    <w:rsid w:val="00351E1E"/>
    <w:rsid w:val="00352487"/>
    <w:rsid w:val="003A3337"/>
    <w:rsid w:val="003D3924"/>
    <w:rsid w:val="00401DC4"/>
    <w:rsid w:val="00411A52"/>
    <w:rsid w:val="00430E31"/>
    <w:rsid w:val="004405D2"/>
    <w:rsid w:val="00443C1C"/>
    <w:rsid w:val="004460FF"/>
    <w:rsid w:val="0044670B"/>
    <w:rsid w:val="00475CCE"/>
    <w:rsid w:val="00490E53"/>
    <w:rsid w:val="00492EC5"/>
    <w:rsid w:val="00493030"/>
    <w:rsid w:val="004B1216"/>
    <w:rsid w:val="004C62A3"/>
    <w:rsid w:val="004F5FC6"/>
    <w:rsid w:val="005321D2"/>
    <w:rsid w:val="005369ED"/>
    <w:rsid w:val="005626F6"/>
    <w:rsid w:val="00567C78"/>
    <w:rsid w:val="00571F42"/>
    <w:rsid w:val="00572556"/>
    <w:rsid w:val="00577F22"/>
    <w:rsid w:val="005A2DA2"/>
    <w:rsid w:val="005C3817"/>
    <w:rsid w:val="005C752F"/>
    <w:rsid w:val="005D12AF"/>
    <w:rsid w:val="005F3D52"/>
    <w:rsid w:val="00603089"/>
    <w:rsid w:val="00607D64"/>
    <w:rsid w:val="006259A1"/>
    <w:rsid w:val="00641A9F"/>
    <w:rsid w:val="00655FD6"/>
    <w:rsid w:val="00666BE1"/>
    <w:rsid w:val="00691472"/>
    <w:rsid w:val="00694D64"/>
    <w:rsid w:val="006961C2"/>
    <w:rsid w:val="006A59CC"/>
    <w:rsid w:val="0070118C"/>
    <w:rsid w:val="00740047"/>
    <w:rsid w:val="00740650"/>
    <w:rsid w:val="00746B38"/>
    <w:rsid w:val="00747E40"/>
    <w:rsid w:val="007763C0"/>
    <w:rsid w:val="007A4AB5"/>
    <w:rsid w:val="007C310A"/>
    <w:rsid w:val="007D1623"/>
    <w:rsid w:val="007D5BA6"/>
    <w:rsid w:val="007D6585"/>
    <w:rsid w:val="007E644A"/>
    <w:rsid w:val="007E77F1"/>
    <w:rsid w:val="007F71B7"/>
    <w:rsid w:val="00813B4C"/>
    <w:rsid w:val="008149EC"/>
    <w:rsid w:val="0082392E"/>
    <w:rsid w:val="0085232E"/>
    <w:rsid w:val="00870508"/>
    <w:rsid w:val="00891C9D"/>
    <w:rsid w:val="008A58F7"/>
    <w:rsid w:val="008C6667"/>
    <w:rsid w:val="008D20D2"/>
    <w:rsid w:val="008D6DA8"/>
    <w:rsid w:val="0091531D"/>
    <w:rsid w:val="00934E8D"/>
    <w:rsid w:val="00935978"/>
    <w:rsid w:val="009614DA"/>
    <w:rsid w:val="00964252"/>
    <w:rsid w:val="00965FD5"/>
    <w:rsid w:val="009725D2"/>
    <w:rsid w:val="009772B1"/>
    <w:rsid w:val="00986228"/>
    <w:rsid w:val="00993F7E"/>
    <w:rsid w:val="00996AB4"/>
    <w:rsid w:val="009A2E41"/>
    <w:rsid w:val="009A6350"/>
    <w:rsid w:val="009B6487"/>
    <w:rsid w:val="009B734B"/>
    <w:rsid w:val="009C0E81"/>
    <w:rsid w:val="009C6788"/>
    <w:rsid w:val="009E383B"/>
    <w:rsid w:val="009F6AA1"/>
    <w:rsid w:val="00A326DB"/>
    <w:rsid w:val="00A33CC4"/>
    <w:rsid w:val="00A42F7B"/>
    <w:rsid w:val="00A51717"/>
    <w:rsid w:val="00A66CC8"/>
    <w:rsid w:val="00A733F1"/>
    <w:rsid w:val="00A7604D"/>
    <w:rsid w:val="00A8258D"/>
    <w:rsid w:val="00A96BE0"/>
    <w:rsid w:val="00AD1270"/>
    <w:rsid w:val="00AE6984"/>
    <w:rsid w:val="00AF6365"/>
    <w:rsid w:val="00B04B5A"/>
    <w:rsid w:val="00B226E8"/>
    <w:rsid w:val="00B446B0"/>
    <w:rsid w:val="00B5522A"/>
    <w:rsid w:val="00B82512"/>
    <w:rsid w:val="00B941C0"/>
    <w:rsid w:val="00BD63EC"/>
    <w:rsid w:val="00BD7D2F"/>
    <w:rsid w:val="00BE0D78"/>
    <w:rsid w:val="00C01ECD"/>
    <w:rsid w:val="00C16633"/>
    <w:rsid w:val="00C17519"/>
    <w:rsid w:val="00C222DE"/>
    <w:rsid w:val="00C3040F"/>
    <w:rsid w:val="00C33CBA"/>
    <w:rsid w:val="00C35DFE"/>
    <w:rsid w:val="00C36969"/>
    <w:rsid w:val="00C46700"/>
    <w:rsid w:val="00C54DD3"/>
    <w:rsid w:val="00C81F6B"/>
    <w:rsid w:val="00C8371B"/>
    <w:rsid w:val="00C96A6A"/>
    <w:rsid w:val="00CB0D75"/>
    <w:rsid w:val="00CB2559"/>
    <w:rsid w:val="00CD56E4"/>
    <w:rsid w:val="00CD5DEC"/>
    <w:rsid w:val="00CF54D0"/>
    <w:rsid w:val="00D00076"/>
    <w:rsid w:val="00D00522"/>
    <w:rsid w:val="00D34DCC"/>
    <w:rsid w:val="00D64DD2"/>
    <w:rsid w:val="00D7191E"/>
    <w:rsid w:val="00D732B1"/>
    <w:rsid w:val="00D74E82"/>
    <w:rsid w:val="00D7758D"/>
    <w:rsid w:val="00DC12BB"/>
    <w:rsid w:val="00DC3A18"/>
    <w:rsid w:val="00DD5F5E"/>
    <w:rsid w:val="00E058C1"/>
    <w:rsid w:val="00E26EDD"/>
    <w:rsid w:val="00E324B6"/>
    <w:rsid w:val="00E81444"/>
    <w:rsid w:val="00E85F61"/>
    <w:rsid w:val="00EA4C09"/>
    <w:rsid w:val="00EB031F"/>
    <w:rsid w:val="00EB342C"/>
    <w:rsid w:val="00EB391C"/>
    <w:rsid w:val="00EC42C6"/>
    <w:rsid w:val="00ED7C1E"/>
    <w:rsid w:val="00EE1F67"/>
    <w:rsid w:val="00EE53AC"/>
    <w:rsid w:val="00EE72B4"/>
    <w:rsid w:val="00EF01FF"/>
    <w:rsid w:val="00EF4786"/>
    <w:rsid w:val="00EF4E02"/>
    <w:rsid w:val="00F05D39"/>
    <w:rsid w:val="00F65E00"/>
    <w:rsid w:val="00F87E1A"/>
    <w:rsid w:val="00FA01AC"/>
    <w:rsid w:val="00FB0E4E"/>
    <w:rsid w:val="00FC61BC"/>
    <w:rsid w:val="00FE34C9"/>
    <w:rsid w:val="00FF541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4D"/>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qFormat/>
    <w:rsid w:val="00A7604D"/>
    <w:pPr>
      <w:keepNext/>
      <w:spacing w:before="240" w:after="60"/>
      <w:outlineLvl w:val="0"/>
    </w:pPr>
    <w:rPr>
      <w:b/>
      <w:bCs/>
      <w:sz w:val="28"/>
      <w:szCs w:val="28"/>
    </w:rPr>
  </w:style>
  <w:style w:type="paragraph" w:styleId="Heading2">
    <w:name w:val="heading 2"/>
    <w:basedOn w:val="DefaultParagraphFont1"/>
    <w:next w:val="DefaultParagraphFont1"/>
    <w:qFormat/>
    <w:rsid w:val="00A7604D"/>
    <w:pPr>
      <w:keepNext/>
      <w:spacing w:before="240" w:after="60"/>
      <w:outlineLvl w:val="1"/>
    </w:pPr>
    <w:rPr>
      <w:b/>
      <w:bCs/>
      <w:i/>
      <w:iCs/>
      <w:sz w:val="24"/>
      <w:szCs w:val="24"/>
    </w:rPr>
  </w:style>
  <w:style w:type="paragraph" w:styleId="Heading3">
    <w:name w:val="heading 3"/>
    <w:basedOn w:val="DefaultParagraphFont1"/>
    <w:next w:val="DefaultParagraphFont1"/>
    <w:qFormat/>
    <w:rsid w:val="00A7604D"/>
    <w:pPr>
      <w:keepNext/>
      <w:spacing w:before="240" w:after="6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A7604D"/>
    <w:pPr>
      <w:overflowPunct w:val="0"/>
      <w:autoSpaceDE w:val="0"/>
      <w:autoSpaceDN w:val="0"/>
      <w:adjustRightInd w:val="0"/>
      <w:textAlignment w:val="baseline"/>
    </w:pPr>
    <w:rPr>
      <w:rFonts w:ascii="Times" w:eastAsia="PMingLiU" w:hAnsi="Times" w:cs="Times"/>
      <w:lang w:val="en-US" w:eastAsia="zh-TW"/>
    </w:rPr>
  </w:style>
  <w:style w:type="paragraph" w:styleId="NormalIndent">
    <w:name w:val="Normal Indent"/>
    <w:basedOn w:val="Normal"/>
    <w:rsid w:val="00A7604D"/>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D72"/>
    <w:rPr>
      <w:rFonts w:ascii="Arial" w:hAnsi="Arial" w:cs="Times New Roman"/>
      <w:sz w:val="16"/>
      <w:szCs w:val="16"/>
    </w:rPr>
  </w:style>
  <w:style w:type="paragraph" w:styleId="Header">
    <w:name w:val="header"/>
    <w:basedOn w:val="Normal"/>
    <w:link w:val="HeaderChar"/>
    <w:uiPriority w:val="99"/>
    <w:unhideWhenUsed/>
    <w:rsid w:val="0070118C"/>
    <w:pPr>
      <w:tabs>
        <w:tab w:val="center" w:pos="4680"/>
        <w:tab w:val="right" w:pos="9360"/>
      </w:tabs>
    </w:pPr>
  </w:style>
  <w:style w:type="character" w:customStyle="1" w:styleId="HeaderChar">
    <w:name w:val="Header Char"/>
    <w:basedOn w:val="DefaultParagraphFont"/>
    <w:link w:val="Header"/>
    <w:uiPriority w:val="99"/>
    <w:rsid w:val="0070118C"/>
    <w:rPr>
      <w:rFonts w:ascii="Times" w:eastAsia="PMingLiU" w:hAnsi="Times" w:cs="Times"/>
      <w:lang w:val="en-AU" w:eastAsia="zh-TW"/>
    </w:rPr>
  </w:style>
  <w:style w:type="paragraph" w:styleId="Footer">
    <w:name w:val="footer"/>
    <w:basedOn w:val="Normal"/>
    <w:link w:val="FooterChar"/>
    <w:uiPriority w:val="99"/>
    <w:unhideWhenUsed/>
    <w:rsid w:val="0070118C"/>
    <w:pPr>
      <w:tabs>
        <w:tab w:val="center" w:pos="4680"/>
        <w:tab w:val="right" w:pos="9360"/>
      </w:tabs>
    </w:pPr>
  </w:style>
  <w:style w:type="character" w:customStyle="1" w:styleId="FooterChar">
    <w:name w:val="Footer Char"/>
    <w:basedOn w:val="DefaultParagraphFont"/>
    <w:link w:val="Footer"/>
    <w:uiPriority w:val="99"/>
    <w:rsid w:val="0070118C"/>
    <w:rPr>
      <w:rFonts w:ascii="Times" w:eastAsia="PMingLiU" w:hAnsi="Times" w:cs="Times"/>
      <w:lang w:val="en-AU" w:eastAsia="zh-TW"/>
    </w:rPr>
  </w:style>
  <w:style w:type="paragraph" w:styleId="ListParagraph">
    <w:name w:val="List Paragraph"/>
    <w:basedOn w:val="Normal"/>
    <w:uiPriority w:val="1"/>
    <w:qFormat/>
    <w:rsid w:val="00747E40"/>
    <w:pPr>
      <w:ind w:left="720"/>
      <w:contextualSpacing/>
    </w:pPr>
  </w:style>
  <w:style w:type="paragraph" w:customStyle="1" w:styleId="listpersonlistpersonitem-sc-qsm4fa-2">
    <w:name w:val="listperson__listpersonitem-sc-qsm4fa-2"/>
    <w:basedOn w:val="Normal"/>
    <w:rsid w:val="007763C0"/>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n-US" w:eastAsia="en-US"/>
    </w:rPr>
  </w:style>
  <w:style w:type="character" w:customStyle="1" w:styleId="listpersonetal-sc-qsm4fa-4">
    <w:name w:val="listperson__etal-sc-qsm4fa-4"/>
    <w:basedOn w:val="DefaultParagraphFont"/>
    <w:rsid w:val="00776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4D"/>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qFormat/>
    <w:rsid w:val="00A7604D"/>
    <w:pPr>
      <w:keepNext/>
      <w:spacing w:before="240" w:after="60"/>
      <w:outlineLvl w:val="0"/>
    </w:pPr>
    <w:rPr>
      <w:b/>
      <w:bCs/>
      <w:sz w:val="28"/>
      <w:szCs w:val="28"/>
    </w:rPr>
  </w:style>
  <w:style w:type="paragraph" w:styleId="Heading2">
    <w:name w:val="heading 2"/>
    <w:basedOn w:val="DefaultParagraphFont1"/>
    <w:next w:val="DefaultParagraphFont1"/>
    <w:qFormat/>
    <w:rsid w:val="00A7604D"/>
    <w:pPr>
      <w:keepNext/>
      <w:spacing w:before="240" w:after="60"/>
      <w:outlineLvl w:val="1"/>
    </w:pPr>
    <w:rPr>
      <w:b/>
      <w:bCs/>
      <w:i/>
      <w:iCs/>
      <w:sz w:val="24"/>
      <w:szCs w:val="24"/>
    </w:rPr>
  </w:style>
  <w:style w:type="paragraph" w:styleId="Heading3">
    <w:name w:val="heading 3"/>
    <w:basedOn w:val="DefaultParagraphFont1"/>
    <w:next w:val="DefaultParagraphFont1"/>
    <w:qFormat/>
    <w:rsid w:val="00A7604D"/>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A7604D"/>
    <w:pPr>
      <w:overflowPunct w:val="0"/>
      <w:autoSpaceDE w:val="0"/>
      <w:autoSpaceDN w:val="0"/>
      <w:adjustRightInd w:val="0"/>
      <w:textAlignment w:val="baseline"/>
    </w:pPr>
    <w:rPr>
      <w:rFonts w:ascii="Times" w:eastAsia="PMingLiU" w:hAnsi="Times" w:cs="Times"/>
      <w:lang w:val="en-US" w:eastAsia="zh-TW"/>
    </w:rPr>
  </w:style>
  <w:style w:type="paragraph" w:styleId="NormalIndent">
    <w:name w:val="Normal Indent"/>
    <w:basedOn w:val="Normal"/>
    <w:rsid w:val="00A7604D"/>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D72"/>
    <w:rPr>
      <w:rFonts w:ascii="Arial" w:hAnsi="Arial" w:cs="Times New Roman"/>
      <w:sz w:val="16"/>
      <w:szCs w:val="16"/>
    </w:rPr>
  </w:style>
  <w:style w:type="paragraph" w:styleId="Header">
    <w:name w:val="header"/>
    <w:basedOn w:val="Normal"/>
    <w:link w:val="HeaderChar"/>
    <w:uiPriority w:val="99"/>
    <w:unhideWhenUsed/>
    <w:rsid w:val="0070118C"/>
    <w:pPr>
      <w:tabs>
        <w:tab w:val="center" w:pos="4680"/>
        <w:tab w:val="right" w:pos="9360"/>
      </w:tabs>
    </w:pPr>
  </w:style>
  <w:style w:type="character" w:customStyle="1" w:styleId="HeaderChar">
    <w:name w:val="Header Char"/>
    <w:basedOn w:val="DefaultParagraphFont"/>
    <w:link w:val="Header"/>
    <w:uiPriority w:val="99"/>
    <w:rsid w:val="0070118C"/>
    <w:rPr>
      <w:rFonts w:ascii="Times" w:eastAsia="PMingLiU" w:hAnsi="Times" w:cs="Times"/>
      <w:lang w:val="en-AU" w:eastAsia="zh-TW"/>
    </w:rPr>
  </w:style>
  <w:style w:type="paragraph" w:styleId="Footer">
    <w:name w:val="footer"/>
    <w:basedOn w:val="Normal"/>
    <w:link w:val="FooterChar"/>
    <w:uiPriority w:val="99"/>
    <w:unhideWhenUsed/>
    <w:rsid w:val="0070118C"/>
    <w:pPr>
      <w:tabs>
        <w:tab w:val="center" w:pos="4680"/>
        <w:tab w:val="right" w:pos="9360"/>
      </w:tabs>
    </w:pPr>
  </w:style>
  <w:style w:type="character" w:customStyle="1" w:styleId="FooterChar">
    <w:name w:val="Footer Char"/>
    <w:basedOn w:val="DefaultParagraphFont"/>
    <w:link w:val="Footer"/>
    <w:uiPriority w:val="99"/>
    <w:rsid w:val="0070118C"/>
    <w:rPr>
      <w:rFonts w:ascii="Times" w:eastAsia="PMingLiU" w:hAnsi="Times" w:cs="Times"/>
      <w:lang w:val="en-AU" w:eastAsia="zh-TW"/>
    </w:rPr>
  </w:style>
  <w:style w:type="paragraph" w:styleId="ListParagraph">
    <w:name w:val="List Paragraph"/>
    <w:basedOn w:val="Normal"/>
    <w:uiPriority w:val="1"/>
    <w:qFormat/>
    <w:rsid w:val="00747E40"/>
    <w:pPr>
      <w:ind w:left="720"/>
      <w:contextualSpacing/>
    </w:pPr>
  </w:style>
  <w:style w:type="paragraph" w:customStyle="1" w:styleId="listpersonlistpersonitem-sc-qsm4fa-2">
    <w:name w:val="listperson__listpersonitem-sc-qsm4fa-2"/>
    <w:basedOn w:val="Normal"/>
    <w:rsid w:val="007763C0"/>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n-US" w:eastAsia="en-US"/>
    </w:rPr>
  </w:style>
  <w:style w:type="character" w:customStyle="1" w:styleId="listpersonetal-sc-qsm4fa-4">
    <w:name w:val="listperson__etal-sc-qsm4fa-4"/>
    <w:basedOn w:val="DefaultParagraphFont"/>
    <w:rsid w:val="007763C0"/>
  </w:style>
</w:styles>
</file>

<file path=word/webSettings.xml><?xml version="1.0" encoding="utf-8"?>
<w:webSettings xmlns:r="http://schemas.openxmlformats.org/officeDocument/2006/relationships" xmlns:w="http://schemas.openxmlformats.org/wordprocessingml/2006/main">
  <w:divs>
    <w:div w:id="280570301">
      <w:bodyDiv w:val="1"/>
      <w:marLeft w:val="0"/>
      <w:marRight w:val="0"/>
      <w:marTop w:val="0"/>
      <w:marBottom w:val="0"/>
      <w:divBdr>
        <w:top w:val="none" w:sz="0" w:space="0" w:color="auto"/>
        <w:left w:val="none" w:sz="0" w:space="0" w:color="auto"/>
        <w:bottom w:val="none" w:sz="0" w:space="0" w:color="auto"/>
        <w:right w:val="none" w:sz="0" w:space="0" w:color="auto"/>
      </w:divBdr>
    </w:div>
    <w:div w:id="446194728">
      <w:bodyDiv w:val="1"/>
      <w:marLeft w:val="0"/>
      <w:marRight w:val="0"/>
      <w:marTop w:val="0"/>
      <w:marBottom w:val="0"/>
      <w:divBdr>
        <w:top w:val="none" w:sz="0" w:space="0" w:color="auto"/>
        <w:left w:val="none" w:sz="0" w:space="0" w:color="auto"/>
        <w:bottom w:val="none" w:sz="0" w:space="0" w:color="auto"/>
        <w:right w:val="none" w:sz="0" w:space="0" w:color="auto"/>
      </w:divBdr>
    </w:div>
    <w:div w:id="16080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63A212-4C7D-4D84-8E6F-EB17A403CD71}">
  <we:reference id="wa104382081" version="1.46.0.0" store="en-US" storeType="OMEX"/>
  <we:alternateReferences>
    <we:reference id="wa104382081" version="1.46.0.0" store="en-US" storeType="OMEX"/>
  </we:alternateReferences>
  <we:properties>
    <we:property name="MENDELEY_CITATIONS_STYLE" value="{&quot;id&quot;:&quot;https://www.zotero.org/styles/apa&quot;,&quot;title&quot;:&quot;American Psychological Association 7th edition&quot;,&quot;format&quot;:&quot;author-date&quot;,&quot;defaultLocale&quot;:null}"/>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DCD6-5A9D-4FFB-8B11-876F728A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IEEE Conference Paper Template</vt:lpstr>
    </vt:vector>
  </TitlesOfParts>
  <Company>NTUME</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Conference Paper Template</dc:title>
  <dc:creator>Max</dc:creator>
  <cp:lastModifiedBy>Windows User</cp:lastModifiedBy>
  <cp:revision>6</cp:revision>
  <cp:lastPrinted>2022-09-01T06:04:00Z</cp:lastPrinted>
  <dcterms:created xsi:type="dcterms:W3CDTF">2022-09-10T04:11:00Z</dcterms:created>
  <dcterms:modified xsi:type="dcterms:W3CDTF">2024-05-24T13:03:00Z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ies>
</file>